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4A0" w:rsidRPr="005110EB" w:rsidRDefault="002744A0" w:rsidP="002744A0">
      <w:pPr>
        <w:pStyle w:val="ConsPlusNormal"/>
        <w:ind w:right="-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    </w:t>
      </w:r>
      <w:r w:rsidRPr="005110EB">
        <w:rPr>
          <w:rFonts w:ascii="Times New Roman" w:hAnsi="Times New Roman" w:cs="Times New Roman"/>
          <w:szCs w:val="22"/>
        </w:rPr>
        <w:t xml:space="preserve">УТВЕРЖДАЮ </w:t>
      </w:r>
    </w:p>
    <w:tbl>
      <w:tblPr>
        <w:tblW w:w="4277" w:type="dxa"/>
        <w:tblInd w:w="5495" w:type="dxa"/>
        <w:tblLook w:val="0000" w:firstRow="0" w:lastRow="0" w:firstColumn="0" w:lastColumn="0" w:noHBand="0" w:noVBand="0"/>
      </w:tblPr>
      <w:tblGrid>
        <w:gridCol w:w="4277"/>
      </w:tblGrid>
      <w:tr w:rsidR="002744A0" w:rsidRPr="00407B7E" w:rsidTr="008139A6">
        <w:trPr>
          <w:trHeight w:val="397"/>
        </w:trPr>
        <w:tc>
          <w:tcPr>
            <w:tcW w:w="4277" w:type="dxa"/>
          </w:tcPr>
          <w:p w:rsidR="002744A0" w:rsidRDefault="002744A0" w:rsidP="008139A6">
            <w:pPr>
              <w:pStyle w:val="ConsPlusNormal"/>
              <w:ind w:left="884" w:right="-108" w:hanging="884"/>
              <w:rPr>
                <w:rFonts w:ascii="Times New Roman" w:hAnsi="Times New Roman" w:cs="Times New Roman"/>
                <w:szCs w:val="22"/>
              </w:rPr>
            </w:pPr>
            <w:r w:rsidRPr="005110EB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 xml:space="preserve">              Начальник лечебно</w:t>
            </w:r>
            <w:r w:rsidR="00B66130">
              <w:rPr>
                <w:rFonts w:ascii="Times New Roman" w:hAnsi="Times New Roman" w:cs="Times New Roman"/>
                <w:szCs w:val="22"/>
              </w:rPr>
              <w:t>-</w:t>
            </w:r>
          </w:p>
          <w:p w:rsidR="002744A0" w:rsidRDefault="002744A0" w:rsidP="008139A6">
            <w:pPr>
              <w:pStyle w:val="ConsPlusNormal"/>
              <w:ind w:left="884" w:right="-108" w:hanging="884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 </w:t>
            </w:r>
            <w:r w:rsidRPr="005110EB">
              <w:rPr>
                <w:rFonts w:ascii="Times New Roman" w:hAnsi="Times New Roman" w:cs="Times New Roman"/>
                <w:szCs w:val="22"/>
              </w:rPr>
              <w:t>профилактиче</w:t>
            </w:r>
            <w:r>
              <w:rPr>
                <w:rFonts w:ascii="Times New Roman" w:hAnsi="Times New Roman" w:cs="Times New Roman"/>
                <w:szCs w:val="22"/>
              </w:rPr>
              <w:t>ского учреждения</w:t>
            </w:r>
          </w:p>
          <w:p w:rsidR="002744A0" w:rsidRPr="005110EB" w:rsidRDefault="002744A0" w:rsidP="008139A6">
            <w:pPr>
              <w:pStyle w:val="ConsPlusNormal"/>
              <w:ind w:left="884" w:right="-108" w:hanging="884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 </w:t>
            </w:r>
            <w:r w:rsidRPr="005110EB">
              <w:rPr>
                <w:rFonts w:ascii="Times New Roman" w:hAnsi="Times New Roman" w:cs="Times New Roman"/>
                <w:szCs w:val="22"/>
              </w:rPr>
              <w:t>«</w:t>
            </w:r>
            <w:proofErr w:type="spellStart"/>
            <w:r w:rsidRPr="005110EB">
              <w:rPr>
                <w:rFonts w:ascii="Times New Roman" w:hAnsi="Times New Roman" w:cs="Times New Roman"/>
                <w:szCs w:val="22"/>
              </w:rPr>
              <w:t>Лепельская</w:t>
            </w:r>
            <w:proofErr w:type="spellEnd"/>
            <w:r w:rsidRPr="005110EB">
              <w:rPr>
                <w:rFonts w:ascii="Times New Roman" w:hAnsi="Times New Roman" w:cs="Times New Roman"/>
                <w:szCs w:val="22"/>
              </w:rPr>
              <w:t xml:space="preserve">   районная </w:t>
            </w:r>
          </w:p>
          <w:p w:rsidR="002744A0" w:rsidRPr="005110EB" w:rsidRDefault="002744A0" w:rsidP="008139A6">
            <w:pPr>
              <w:pStyle w:val="ConsPlusNormal"/>
              <w:ind w:left="884" w:right="-108" w:hanging="884"/>
              <w:rPr>
                <w:rFonts w:ascii="Times New Roman" w:hAnsi="Times New Roman" w:cs="Times New Roman"/>
                <w:szCs w:val="22"/>
              </w:rPr>
            </w:pPr>
            <w:r w:rsidRPr="005110EB">
              <w:rPr>
                <w:rFonts w:ascii="Times New Roman" w:hAnsi="Times New Roman" w:cs="Times New Roman"/>
                <w:szCs w:val="22"/>
              </w:rPr>
              <w:t xml:space="preserve">                ветеринарная станция»</w:t>
            </w:r>
          </w:p>
          <w:p w:rsidR="002744A0" w:rsidRPr="005110EB" w:rsidRDefault="002744A0" w:rsidP="008139A6">
            <w:pPr>
              <w:pStyle w:val="ConsPlusNormal"/>
              <w:ind w:right="-1"/>
              <w:rPr>
                <w:rFonts w:ascii="Times New Roman" w:hAnsi="Times New Roman" w:cs="Times New Roman"/>
                <w:szCs w:val="22"/>
              </w:rPr>
            </w:pPr>
            <w:r w:rsidRPr="005110EB">
              <w:rPr>
                <w:rFonts w:ascii="Times New Roman" w:hAnsi="Times New Roman" w:cs="Times New Roman"/>
                <w:szCs w:val="22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szCs w:val="22"/>
              </w:rPr>
              <w:t xml:space="preserve">      </w:t>
            </w:r>
            <w:r w:rsidRPr="005110EB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5110EB">
              <w:rPr>
                <w:rFonts w:ascii="Times New Roman" w:hAnsi="Times New Roman" w:cs="Times New Roman"/>
                <w:szCs w:val="22"/>
              </w:rPr>
              <w:t>С.Н.Знарок</w:t>
            </w:r>
            <w:proofErr w:type="spellEnd"/>
          </w:p>
        </w:tc>
      </w:tr>
    </w:tbl>
    <w:p w:rsidR="002744A0" w:rsidRPr="005110EB" w:rsidRDefault="002744A0" w:rsidP="002744A0">
      <w:pPr>
        <w:pStyle w:val="ConsPlusNormal"/>
        <w:ind w:right="-1"/>
        <w:rPr>
          <w:rFonts w:ascii="Times New Roman" w:hAnsi="Times New Roman" w:cs="Times New Roman"/>
          <w:szCs w:val="22"/>
        </w:rPr>
      </w:pPr>
      <w:r w:rsidRPr="005110EB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Cs w:val="22"/>
        </w:rPr>
        <w:t xml:space="preserve">          </w:t>
      </w:r>
      <w:r w:rsidRPr="005110EB">
        <w:rPr>
          <w:rFonts w:ascii="Times New Roman" w:hAnsi="Times New Roman" w:cs="Times New Roman"/>
          <w:szCs w:val="22"/>
        </w:rPr>
        <w:t xml:space="preserve">    _</w:t>
      </w:r>
      <w:r>
        <w:rPr>
          <w:rFonts w:ascii="Times New Roman" w:hAnsi="Times New Roman" w:cs="Times New Roman"/>
          <w:szCs w:val="22"/>
        </w:rPr>
        <w:t>___</w:t>
      </w:r>
      <w:r w:rsidRPr="005110EB">
        <w:rPr>
          <w:rFonts w:ascii="Times New Roman" w:hAnsi="Times New Roman" w:cs="Times New Roman"/>
          <w:szCs w:val="22"/>
        </w:rPr>
        <w:t>___________ 2025 г</w:t>
      </w:r>
    </w:p>
    <w:p w:rsidR="002744A0" w:rsidRDefault="002744A0" w:rsidP="0043105D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66130" w:rsidRDefault="00B66130" w:rsidP="0043105D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3105D" w:rsidRDefault="0043105D" w:rsidP="0043105D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Техническое задание на закупку оборудования</w:t>
      </w:r>
      <w:r w:rsidR="00B6613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для диагностической лаборатории</w:t>
      </w:r>
      <w:r w:rsidR="00407B7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bookmarkStart w:id="0" w:name="_GoBack"/>
      <w:bookmarkEnd w:id="0"/>
      <w:r w:rsidR="00B66130">
        <w:rPr>
          <w:rFonts w:ascii="Times New Roman" w:hAnsi="Times New Roman" w:cs="Times New Roman"/>
          <w:b/>
          <w:sz w:val="24"/>
          <w:szCs w:val="24"/>
          <w:lang w:val="ru-RU"/>
        </w:rPr>
        <w:t>лечебно-профилактического учреждения «</w:t>
      </w:r>
      <w:proofErr w:type="spellStart"/>
      <w:r w:rsidR="00B66130">
        <w:rPr>
          <w:rFonts w:ascii="Times New Roman" w:hAnsi="Times New Roman" w:cs="Times New Roman"/>
          <w:b/>
          <w:sz w:val="24"/>
          <w:szCs w:val="24"/>
          <w:lang w:val="ru-RU"/>
        </w:rPr>
        <w:t>Лепельская</w:t>
      </w:r>
      <w:proofErr w:type="spellEnd"/>
      <w:r w:rsidR="00B6613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районная ветеринарная станция»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tbl>
      <w:tblPr>
        <w:tblStyle w:val="a3"/>
        <w:tblW w:w="9683" w:type="dxa"/>
        <w:tblInd w:w="-6" w:type="dxa"/>
        <w:tblLook w:val="04A0" w:firstRow="1" w:lastRow="0" w:firstColumn="1" w:lastColumn="0" w:noHBand="0" w:noVBand="1"/>
      </w:tblPr>
      <w:tblGrid>
        <w:gridCol w:w="621"/>
        <w:gridCol w:w="2497"/>
        <w:gridCol w:w="6565"/>
      </w:tblGrid>
      <w:tr w:rsidR="0043105D" w:rsidTr="002B3A53"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5D" w:rsidRDefault="0043105D">
            <w:pPr>
              <w:spacing w:line="240" w:lineRule="auto"/>
              <w:jc w:val="center"/>
              <w:textAlignment w:val="center"/>
              <w:rPr>
                <w:sz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/п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5D" w:rsidRPr="000A6BC1" w:rsidRDefault="0043105D">
            <w:pPr>
              <w:spacing w:line="240" w:lineRule="auto"/>
              <w:jc w:val="center"/>
              <w:textAlignment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Наименование </w:t>
            </w:r>
          </w:p>
          <w:p w:rsidR="0043105D" w:rsidRPr="000A6BC1" w:rsidRDefault="0043105D">
            <w:pPr>
              <w:spacing w:line="240" w:lineRule="auto"/>
              <w:jc w:val="center"/>
              <w:textAlignment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закупаемого товара</w:t>
            </w:r>
            <w:r w:rsidR="000A6BC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(кол-во)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05D" w:rsidRDefault="0043105D">
            <w:pPr>
              <w:spacing w:line="240" w:lineRule="auto"/>
              <w:jc w:val="center"/>
              <w:textAlignment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Технические характеристики</w:t>
            </w:r>
          </w:p>
        </w:tc>
      </w:tr>
      <w:tr w:rsidR="0043105D" w:rsidRPr="00407B7E" w:rsidTr="002B3A53"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5D" w:rsidRPr="0043105D" w:rsidRDefault="004310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lang w:val="ru-RU"/>
              </w:rPr>
            </w:pPr>
            <w:r w:rsidRPr="0043105D">
              <w:rPr>
                <w:rFonts w:ascii="Times New Roman" w:hAnsi="Times New Roman" w:cs="Times New Roman"/>
                <w:b/>
                <w:sz w:val="22"/>
                <w:lang w:val="ru-RU"/>
              </w:rPr>
              <w:t>1.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05D" w:rsidRDefault="0001471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lang w:val="ru-RU"/>
              </w:rPr>
            </w:pPr>
            <w:r w:rsidRPr="00407B7E">
              <w:rPr>
                <w:rFonts w:ascii="Times New Roman" w:hAnsi="Times New Roman" w:cs="Times New Roman"/>
                <w:b/>
                <w:sz w:val="22"/>
                <w:lang w:val="ru-RU"/>
              </w:rPr>
              <w:t xml:space="preserve">Стерилизатор паровой вертикальный </w:t>
            </w:r>
            <w:r>
              <w:rPr>
                <w:rFonts w:ascii="Times New Roman" w:hAnsi="Times New Roman" w:cs="Times New Roman"/>
                <w:b/>
                <w:sz w:val="22"/>
                <w:lang w:val="ru-RU"/>
              </w:rPr>
              <w:t>полу</w:t>
            </w:r>
            <w:r w:rsidRPr="00407B7E">
              <w:rPr>
                <w:rFonts w:ascii="Times New Roman" w:hAnsi="Times New Roman" w:cs="Times New Roman"/>
                <w:b/>
                <w:sz w:val="22"/>
                <w:lang w:val="ru-RU"/>
              </w:rPr>
              <w:t>автоматический</w:t>
            </w:r>
          </w:p>
          <w:p w:rsidR="000A6BC1" w:rsidRPr="000A6BC1" w:rsidRDefault="000A6BC1" w:rsidP="000A6BC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2"/>
                <w:lang w:val="ru-RU"/>
              </w:rPr>
              <w:t>1 ед.</w:t>
            </w:r>
          </w:p>
        </w:tc>
        <w:tc>
          <w:tcPr>
            <w:tcW w:w="6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719" w:rsidRPr="00014719" w:rsidRDefault="00014719" w:rsidP="00014719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147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Предназначен для паровой стерилизации паром посуды, материалов, инструментов, не портящихся при воздействии пара, а также стерилизации растворов в стеклянной таре. Должен стерилизовать все виды изделий с твердой, полой и пористой структурой. Должен быть выполнен из нержавеющей стали и представлять собой единую сварную конструкцию. </w:t>
            </w:r>
          </w:p>
          <w:p w:rsidR="00014719" w:rsidRDefault="00014719" w:rsidP="00014719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147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Технические характеристики:</w:t>
            </w:r>
          </w:p>
          <w:p w:rsidR="004403C5" w:rsidRPr="00014719" w:rsidRDefault="004403C5" w:rsidP="00014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7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1.Объем стерилизационной камеры не более 100 л.</w:t>
            </w:r>
          </w:p>
          <w:p w:rsidR="004403C5" w:rsidRPr="00014719" w:rsidRDefault="004403C5" w:rsidP="004403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7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Полуавтоматический.</w:t>
            </w:r>
          </w:p>
          <w:p w:rsidR="004403C5" w:rsidRPr="00014719" w:rsidRDefault="004403C5" w:rsidP="004403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7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 Ручная подача дистиллированной воды в парогенератор.</w:t>
            </w:r>
          </w:p>
          <w:p w:rsidR="004403C5" w:rsidRPr="00014719" w:rsidRDefault="004403C5" w:rsidP="004403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7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 Расположение стерилизационной камеры — вертикальное.</w:t>
            </w:r>
          </w:p>
          <w:p w:rsidR="004403C5" w:rsidRPr="00014719" w:rsidRDefault="004403C5" w:rsidP="004403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7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 Прибор должен быт</w:t>
            </w:r>
            <w:r w:rsidR="00F37E0B" w:rsidRPr="000147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ь новым, не из восстановленных </w:t>
            </w:r>
            <w:r w:rsidRPr="000147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или старых деталей</w:t>
            </w:r>
          </w:p>
          <w:p w:rsidR="004403C5" w:rsidRPr="00014719" w:rsidRDefault="004403C5" w:rsidP="004403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7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 Необходимые документы:</w:t>
            </w:r>
          </w:p>
          <w:p w:rsidR="00B66130" w:rsidRDefault="004403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7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инструкция по эксплуатации (паспорт), подтверждающая технические характеристики оборудования на русском языке.</w:t>
            </w:r>
          </w:p>
          <w:p w:rsidR="0043105D" w:rsidRPr="00014719" w:rsidRDefault="004403C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471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E05D5" w:rsidRPr="00407B7E" w:rsidTr="000A6BC1">
        <w:tc>
          <w:tcPr>
            <w:tcW w:w="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5D5" w:rsidRPr="0043105D" w:rsidRDefault="009E05D5" w:rsidP="009E05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2.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5D5" w:rsidRDefault="009E05D5" w:rsidP="009E05D5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</w:pPr>
            <w:r w:rsidRPr="00407B7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>Шейкер качающий (3</w:t>
            </w:r>
            <w:r w:rsidRPr="009E05D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D</w:t>
            </w:r>
            <w:r w:rsidRPr="00407B7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 xml:space="preserve"> типа)</w:t>
            </w:r>
            <w:r w:rsidRPr="009E05D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 </w:t>
            </w:r>
          </w:p>
          <w:p w:rsidR="000A6BC1" w:rsidRPr="000A6BC1" w:rsidRDefault="000A6BC1" w:rsidP="000A6B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2"/>
                <w:lang w:val="ru-RU"/>
              </w:rPr>
              <w:t>1 ед.</w:t>
            </w:r>
          </w:p>
        </w:tc>
        <w:tc>
          <w:tcPr>
            <w:tcW w:w="6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05D5" w:rsidRPr="009E05D5" w:rsidRDefault="009E05D5" w:rsidP="009E05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9E05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1.Возвратно-поступательное движение- 3D орбита</w:t>
            </w:r>
          </w:p>
          <w:p w:rsidR="009E05D5" w:rsidRPr="009E05D5" w:rsidRDefault="009E05D5" w:rsidP="009E05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9E05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2. Угол наклона – 9º</w:t>
            </w:r>
          </w:p>
          <w:p w:rsidR="009E05D5" w:rsidRPr="009E05D5" w:rsidRDefault="009E05D5" w:rsidP="009E05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9E05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3. Диапазон регулирования скорости – 10-70 оборотов в минуту</w:t>
            </w:r>
          </w:p>
          <w:p w:rsidR="009E05D5" w:rsidRPr="009E05D5" w:rsidRDefault="009E05D5" w:rsidP="009E05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9E05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4. Таймер – от 1 мин до 99 ч 59 мин</w:t>
            </w:r>
          </w:p>
          <w:p w:rsidR="009E05D5" w:rsidRPr="009E05D5" w:rsidRDefault="009E05D5" w:rsidP="009E05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9E05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5. Макс. время непрерывной работы ~20 ч</w:t>
            </w:r>
          </w:p>
          <w:p w:rsidR="009E05D5" w:rsidRPr="009E05D5" w:rsidRDefault="009E05D5" w:rsidP="009E05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9E05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6. Максимальная нагрузка – 5 кг</w:t>
            </w:r>
          </w:p>
          <w:p w:rsidR="009E05D5" w:rsidRPr="009E05D5" w:rsidRDefault="009E05D5" w:rsidP="009E05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9E05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7. Дисплей - 2 раздельных ЖК (время, скорость)</w:t>
            </w:r>
          </w:p>
          <w:p w:rsidR="009E05D5" w:rsidRPr="009E05D5" w:rsidRDefault="009E05D5" w:rsidP="009E05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  <w:r w:rsidRPr="009E05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8. Размер без платформы (</w:t>
            </w:r>
            <w:proofErr w:type="spellStart"/>
            <w:r w:rsidRPr="009E05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ДхШхВ</w:t>
            </w:r>
            <w:proofErr w:type="spellEnd"/>
            <w:r w:rsidRPr="009E05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) - 430х360х106 мм</w:t>
            </w:r>
          </w:p>
          <w:p w:rsidR="009E05D5" w:rsidRPr="009E05D5" w:rsidRDefault="009E05D5" w:rsidP="009E05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05D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  <w:t>9.</w:t>
            </w:r>
            <w:r w:rsidRPr="009E05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Необходимые документы:</w:t>
            </w:r>
          </w:p>
          <w:p w:rsidR="000A6BC1" w:rsidRDefault="009E05D5" w:rsidP="009E05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05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инструкция по эксплуатации (паспорт), подтверждающая технические характеристики оборудования на русском языке.</w:t>
            </w:r>
          </w:p>
          <w:p w:rsidR="009E05D5" w:rsidRPr="009E05D5" w:rsidRDefault="009E05D5" w:rsidP="009E05D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05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A6BC1" w:rsidRPr="00407B7E" w:rsidTr="002B3A53"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C1" w:rsidRDefault="000A6BC1" w:rsidP="009E05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BC1" w:rsidRPr="00407B7E" w:rsidRDefault="000A6BC1" w:rsidP="009E05D5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6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BC1" w:rsidRPr="009E05D5" w:rsidRDefault="000A6BC1" w:rsidP="009E05D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 w:eastAsia="ru-RU"/>
              </w:rPr>
            </w:pPr>
          </w:p>
        </w:tc>
      </w:tr>
      <w:tr w:rsidR="002B3A53" w:rsidRPr="00407B7E" w:rsidTr="000A6BC1">
        <w:trPr>
          <w:trHeight w:val="4773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53" w:rsidRDefault="002B3A53" w:rsidP="002B3A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lastRenderedPageBreak/>
              <w:t>3.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53" w:rsidRDefault="002B3A53" w:rsidP="002B3A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B3A5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Микроскоп</w:t>
            </w:r>
          </w:p>
          <w:p w:rsidR="000A6BC1" w:rsidRPr="002B3A53" w:rsidRDefault="000A6BC1" w:rsidP="002B3A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2"/>
                <w:lang w:val="ru-RU"/>
              </w:rPr>
              <w:t>1 ед.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53" w:rsidRPr="002B3A53" w:rsidRDefault="002B3A53" w:rsidP="002B3A53">
            <w:pPr>
              <w:numPr>
                <w:ilvl w:val="0"/>
                <w:numId w:val="1"/>
              </w:numPr>
              <w:suppressAutoHyphens w:val="0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B3A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Pr="002B3A5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Методы исследования: Светлое поле.</w:t>
            </w:r>
          </w:p>
          <w:p w:rsidR="002B3A53" w:rsidRPr="002B3A53" w:rsidRDefault="002B3A53" w:rsidP="002B3A53">
            <w:pPr>
              <w:numPr>
                <w:ilvl w:val="0"/>
                <w:numId w:val="1"/>
              </w:numPr>
              <w:suppressAutoHyphens w:val="0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B3A5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2. Увеличение, крат: 40х-1600х.</w:t>
            </w:r>
          </w:p>
          <w:p w:rsidR="002B3A53" w:rsidRPr="002B3A53" w:rsidRDefault="002B3A53" w:rsidP="002B3A53">
            <w:pPr>
              <w:numPr>
                <w:ilvl w:val="0"/>
                <w:numId w:val="1"/>
              </w:numPr>
              <w:suppressAutoHyphens w:val="0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B3A5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3. Визуальная насадка: Бинокулярная.</w:t>
            </w:r>
          </w:p>
          <w:p w:rsidR="002B3A53" w:rsidRPr="002B3A53" w:rsidRDefault="002B3A53" w:rsidP="002B3A53">
            <w:pPr>
              <w:numPr>
                <w:ilvl w:val="0"/>
                <w:numId w:val="1"/>
              </w:numPr>
              <w:suppressAutoHyphens w:val="0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B3A5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4. Револьверная головка: 4-гнездная с разворотом от наблюдателя.</w:t>
            </w:r>
          </w:p>
          <w:p w:rsidR="002B3A53" w:rsidRPr="002B3A53" w:rsidRDefault="002B3A53" w:rsidP="002B3A53">
            <w:pPr>
              <w:numPr>
                <w:ilvl w:val="0"/>
                <w:numId w:val="1"/>
              </w:numPr>
              <w:suppressAutoHyphens w:val="0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B3A5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5. Объективы: Ахроматы: 4х0,1 10х0,25 40х0,65 100х1,25МИ.</w:t>
            </w:r>
          </w:p>
          <w:p w:rsidR="002B3A53" w:rsidRPr="002B3A53" w:rsidRDefault="002B3A53" w:rsidP="002B3A53">
            <w:pPr>
              <w:numPr>
                <w:ilvl w:val="0"/>
                <w:numId w:val="1"/>
              </w:numPr>
              <w:suppressAutoHyphens w:val="0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B3A5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6. Широкопольные окуляры: 10х, 16х.</w:t>
            </w:r>
          </w:p>
          <w:p w:rsidR="002B3A53" w:rsidRPr="002B3A53" w:rsidRDefault="002B3A53" w:rsidP="002B3A53">
            <w:pPr>
              <w:numPr>
                <w:ilvl w:val="0"/>
                <w:numId w:val="1"/>
              </w:numPr>
              <w:suppressAutoHyphens w:val="0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B3A5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7. Линейное поле зрения: 18 мм.</w:t>
            </w:r>
          </w:p>
          <w:p w:rsidR="002B3A53" w:rsidRPr="002B3A53" w:rsidRDefault="002B3A53" w:rsidP="002B3A53">
            <w:pPr>
              <w:numPr>
                <w:ilvl w:val="0"/>
                <w:numId w:val="1"/>
              </w:numPr>
              <w:suppressAutoHyphens w:val="0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B3A5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8. Предметный столик: Столик с координатным перемещением.</w:t>
            </w:r>
          </w:p>
          <w:p w:rsidR="002B3A53" w:rsidRPr="002B3A53" w:rsidRDefault="002B3A53" w:rsidP="002B3A53">
            <w:pPr>
              <w:numPr>
                <w:ilvl w:val="0"/>
                <w:numId w:val="1"/>
              </w:numPr>
              <w:suppressAutoHyphens w:val="0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B3A5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9. Конденсор: Системы </w:t>
            </w:r>
            <w:proofErr w:type="spellStart"/>
            <w:r w:rsidRPr="002B3A5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Аббе</w:t>
            </w:r>
            <w:proofErr w:type="spellEnd"/>
            <w:r w:rsidRPr="002B3A5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с ирисовой диафрагмой, NA=1,2.</w:t>
            </w:r>
          </w:p>
          <w:p w:rsidR="002B3A53" w:rsidRPr="002B3A53" w:rsidRDefault="002B3A53" w:rsidP="002B3A53">
            <w:pPr>
              <w:numPr>
                <w:ilvl w:val="0"/>
                <w:numId w:val="1"/>
              </w:numPr>
              <w:suppressAutoHyphens w:val="0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B3A5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10. Светофильтры: Сменные 2 светофильтра - синий, зеленый.</w:t>
            </w:r>
          </w:p>
          <w:p w:rsidR="002B3A53" w:rsidRPr="002B3A53" w:rsidRDefault="002B3A53" w:rsidP="002B3A53">
            <w:pPr>
              <w:numPr>
                <w:ilvl w:val="0"/>
                <w:numId w:val="1"/>
              </w:numPr>
              <w:suppressAutoHyphens w:val="0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B3A5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11. Осветитель: 20 ватт.</w:t>
            </w:r>
          </w:p>
          <w:p w:rsidR="002B3A53" w:rsidRPr="002B3A53" w:rsidRDefault="002B3A53" w:rsidP="002B3A53">
            <w:pPr>
              <w:numPr>
                <w:ilvl w:val="0"/>
                <w:numId w:val="1"/>
              </w:numPr>
              <w:suppressAutoHyphens w:val="0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B3A5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12. Источник света: Галогенная лампа с плавной регулировкой яркости.</w:t>
            </w:r>
          </w:p>
          <w:p w:rsidR="002B3A53" w:rsidRPr="002B3A53" w:rsidRDefault="002B3A53" w:rsidP="002B3A53">
            <w:pPr>
              <w:shd w:val="clear" w:color="auto" w:fill="FFFFFF" w:themeFill="background1"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2B3A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Необходимые документы:</w:t>
            </w:r>
          </w:p>
          <w:p w:rsidR="002B3A53" w:rsidRPr="002B3A53" w:rsidRDefault="002B3A53" w:rsidP="002B3A5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3A5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232BDC" w:rsidRPr="009E05D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инструкция по эксплуатации (паспорт), подтверждающая технические характеристики оборудования на русском языке</w:t>
            </w:r>
            <w:r w:rsidR="00232B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265E7F" w:rsidRPr="00407B7E" w:rsidTr="00CF24BE">
        <w:trPr>
          <w:trHeight w:val="3961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7F" w:rsidRDefault="00265E7F" w:rsidP="002B3A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4.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E7F" w:rsidRDefault="000F3F1D" w:rsidP="000F3F1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1011B"/>
                <w:sz w:val="24"/>
                <w:szCs w:val="24"/>
                <w:shd w:val="clear" w:color="auto" w:fill="FFFFFF"/>
                <w:lang w:val="ru-RU"/>
              </w:rPr>
            </w:pPr>
            <w:proofErr w:type="spellStart"/>
            <w:r w:rsidRPr="000F3F1D">
              <w:rPr>
                <w:rFonts w:ascii="Times New Roman" w:hAnsi="Times New Roman" w:cs="Times New Roman"/>
                <w:b/>
                <w:bCs/>
                <w:color w:val="01011B"/>
                <w:sz w:val="24"/>
                <w:szCs w:val="24"/>
                <w:shd w:val="clear" w:color="auto" w:fill="FFFFFF"/>
              </w:rPr>
              <w:t>Вытяжной</w:t>
            </w:r>
            <w:proofErr w:type="spellEnd"/>
            <w:r w:rsidRPr="000F3F1D">
              <w:rPr>
                <w:rFonts w:ascii="Times New Roman" w:hAnsi="Times New Roman" w:cs="Times New Roman"/>
                <w:b/>
                <w:bCs/>
                <w:color w:val="01011B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F3F1D">
              <w:rPr>
                <w:rFonts w:ascii="Times New Roman" w:hAnsi="Times New Roman" w:cs="Times New Roman"/>
                <w:b/>
                <w:bCs/>
                <w:color w:val="01011B"/>
                <w:sz w:val="24"/>
                <w:szCs w:val="24"/>
                <w:shd w:val="clear" w:color="auto" w:fill="FFFFFF"/>
              </w:rPr>
              <w:t>шкаф</w:t>
            </w:r>
            <w:proofErr w:type="spellEnd"/>
            <w:r w:rsidRPr="000F3F1D">
              <w:rPr>
                <w:rFonts w:ascii="Times New Roman" w:hAnsi="Times New Roman" w:cs="Times New Roman"/>
                <w:b/>
                <w:bCs/>
                <w:color w:val="01011B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A6BC1" w:rsidRPr="000A6BC1" w:rsidRDefault="000A6BC1" w:rsidP="000F3F1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2"/>
                <w:lang w:val="ru-RU"/>
              </w:rPr>
              <w:t>1 ед.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1D" w:rsidRDefault="000F3F1D" w:rsidP="00315146">
            <w:pPr>
              <w:pStyle w:val="a5"/>
              <w:numPr>
                <w:ilvl w:val="0"/>
                <w:numId w:val="3"/>
              </w:numPr>
              <w:shd w:val="clear" w:color="auto" w:fill="FFFFFF"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1011B"/>
                <w:sz w:val="24"/>
                <w:szCs w:val="24"/>
                <w:lang w:val="ru-RU" w:eastAsia="ru-RU"/>
              </w:rPr>
            </w:pPr>
            <w:r w:rsidRPr="00232BDC">
              <w:rPr>
                <w:rFonts w:ascii="Times New Roman" w:eastAsia="Times New Roman" w:hAnsi="Times New Roman" w:cs="Times New Roman"/>
                <w:color w:val="01011B"/>
                <w:sz w:val="24"/>
                <w:szCs w:val="24"/>
                <w:lang w:val="ru-RU" w:eastAsia="ru-RU"/>
              </w:rPr>
              <w:t>Внешние габаритные размеры шкафа (</w:t>
            </w:r>
            <w:proofErr w:type="gramStart"/>
            <w:r w:rsidRPr="00232BDC">
              <w:rPr>
                <w:rFonts w:ascii="Times New Roman" w:eastAsia="Times New Roman" w:hAnsi="Times New Roman" w:cs="Times New Roman"/>
                <w:color w:val="01011B"/>
                <w:sz w:val="24"/>
                <w:szCs w:val="24"/>
                <w:lang w:val="ru-RU" w:eastAsia="ru-RU"/>
              </w:rPr>
              <w:t>Ш</w:t>
            </w:r>
            <w:proofErr w:type="gramEnd"/>
            <w:r w:rsidRPr="00232BDC">
              <w:rPr>
                <w:rFonts w:ascii="Times New Roman" w:eastAsia="Times New Roman" w:hAnsi="Times New Roman" w:cs="Times New Roman"/>
                <w:color w:val="01011B"/>
                <w:sz w:val="24"/>
                <w:szCs w:val="24"/>
                <w:lang w:val="ru-RU" w:eastAsia="ru-RU"/>
              </w:rPr>
              <w:t>×Г×В): 1205×703×1960 мм</w:t>
            </w:r>
          </w:p>
          <w:p w:rsidR="000F3F1D" w:rsidRDefault="000F3F1D" w:rsidP="00315146">
            <w:pPr>
              <w:pStyle w:val="a5"/>
              <w:numPr>
                <w:ilvl w:val="0"/>
                <w:numId w:val="3"/>
              </w:numPr>
              <w:shd w:val="clear" w:color="auto" w:fill="FFFFFF"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1011B"/>
                <w:sz w:val="24"/>
                <w:szCs w:val="24"/>
                <w:lang w:val="ru-RU" w:eastAsia="ru-RU"/>
              </w:rPr>
            </w:pPr>
            <w:r w:rsidRPr="000F3F1D">
              <w:rPr>
                <w:rFonts w:ascii="Times New Roman" w:eastAsia="Times New Roman" w:hAnsi="Times New Roman" w:cs="Times New Roman"/>
                <w:color w:val="01011B"/>
                <w:sz w:val="24"/>
                <w:szCs w:val="24"/>
                <w:lang w:val="ru-RU" w:eastAsia="ru-RU"/>
              </w:rPr>
              <w:t>Размеры рабочей зоны (Ш×Г×В): 1165×615×1070 мм.</w:t>
            </w:r>
          </w:p>
          <w:p w:rsidR="000F3F1D" w:rsidRPr="000F3F1D" w:rsidRDefault="000F3F1D" w:rsidP="00315146">
            <w:pPr>
              <w:pStyle w:val="a5"/>
              <w:numPr>
                <w:ilvl w:val="0"/>
                <w:numId w:val="3"/>
              </w:numPr>
              <w:shd w:val="clear" w:color="auto" w:fill="FFFFFF"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1011B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1011B"/>
                <w:sz w:val="24"/>
                <w:szCs w:val="24"/>
                <w:lang w:val="ru-RU" w:eastAsia="ru-RU"/>
              </w:rPr>
              <w:t>Столешница:</w:t>
            </w:r>
            <w:r w:rsidRPr="000F3F1D">
              <w:rPr>
                <w:rFonts w:ascii="Times New Roman" w:eastAsia="Times New Roman" w:hAnsi="Times New Roman" w:cs="Times New Roman"/>
                <w:color w:val="01011B"/>
                <w:sz w:val="24"/>
                <w:szCs w:val="24"/>
                <w:lang w:val="ru-RU" w:eastAsia="ru-RU"/>
              </w:rPr>
              <w:t xml:space="preserve"> плитка.</w:t>
            </w:r>
          </w:p>
          <w:p w:rsidR="000F3F1D" w:rsidRPr="00315146" w:rsidRDefault="00315146" w:rsidP="00315146">
            <w:pPr>
              <w:pStyle w:val="a5"/>
              <w:numPr>
                <w:ilvl w:val="0"/>
                <w:numId w:val="3"/>
              </w:numPr>
              <w:shd w:val="clear" w:color="auto" w:fill="FFFFFF"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1011B"/>
                <w:sz w:val="24"/>
                <w:szCs w:val="24"/>
                <w:lang w:val="ru-RU" w:eastAsia="ru-RU"/>
              </w:rPr>
            </w:pPr>
            <w:r w:rsidRPr="00315146">
              <w:rPr>
                <w:rFonts w:ascii="Times New Roman" w:hAnsi="Times New Roman" w:cs="Times New Roman"/>
                <w:color w:val="01011B"/>
                <w:sz w:val="24"/>
                <w:szCs w:val="24"/>
                <w:shd w:val="clear" w:color="auto" w:fill="FFFFFF"/>
                <w:lang w:val="ru-RU"/>
              </w:rPr>
              <w:t>Рабочая зона закрывается одной подъёмной рамой с</w:t>
            </w:r>
            <w:r w:rsidRPr="00315146">
              <w:rPr>
                <w:rFonts w:ascii="Times New Roman" w:hAnsi="Times New Roman" w:cs="Times New Roman"/>
                <w:color w:val="01011B"/>
                <w:sz w:val="24"/>
                <w:szCs w:val="24"/>
                <w:shd w:val="clear" w:color="auto" w:fill="FFFFFF"/>
              </w:rPr>
              <w:t> </w:t>
            </w:r>
            <w:r w:rsidRPr="00315146">
              <w:rPr>
                <w:rFonts w:ascii="Times New Roman" w:hAnsi="Times New Roman" w:cs="Times New Roman"/>
                <w:color w:val="01011B"/>
                <w:sz w:val="24"/>
                <w:szCs w:val="24"/>
                <w:shd w:val="clear" w:color="auto" w:fill="FFFFFF"/>
                <w:lang w:val="ru-RU"/>
              </w:rPr>
              <w:t>противовесом</w:t>
            </w:r>
            <w:r>
              <w:rPr>
                <w:rFonts w:ascii="Times New Roman" w:hAnsi="Times New Roman" w:cs="Times New Roman"/>
                <w:color w:val="01011B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315146" w:rsidRPr="00315146" w:rsidRDefault="00315146" w:rsidP="00315146">
            <w:pPr>
              <w:numPr>
                <w:ilvl w:val="0"/>
                <w:numId w:val="3"/>
              </w:numPr>
              <w:shd w:val="clear" w:color="auto" w:fill="FFFFFF"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1011B"/>
                <w:sz w:val="24"/>
                <w:szCs w:val="24"/>
                <w:lang w:val="ru-RU" w:eastAsia="ru-RU"/>
              </w:rPr>
            </w:pPr>
            <w:r w:rsidRPr="00315146">
              <w:rPr>
                <w:rFonts w:ascii="Times New Roman" w:eastAsia="Times New Roman" w:hAnsi="Times New Roman" w:cs="Times New Roman"/>
                <w:color w:val="01011B"/>
                <w:sz w:val="24"/>
                <w:szCs w:val="24"/>
                <w:lang w:val="ru-RU" w:eastAsia="ru-RU"/>
              </w:rPr>
              <w:t xml:space="preserve">Рабочая зона освещается светодиодной лампой (входит в комплектацию). </w:t>
            </w:r>
          </w:p>
          <w:p w:rsidR="00315146" w:rsidRPr="00315146" w:rsidRDefault="00315146" w:rsidP="00315146">
            <w:pPr>
              <w:numPr>
                <w:ilvl w:val="0"/>
                <w:numId w:val="3"/>
              </w:numPr>
              <w:shd w:val="clear" w:color="auto" w:fill="FFFFFF"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1011B"/>
                <w:sz w:val="24"/>
                <w:szCs w:val="24"/>
                <w:lang w:val="ru-RU" w:eastAsia="ru-RU"/>
              </w:rPr>
            </w:pPr>
            <w:r w:rsidRPr="00315146">
              <w:rPr>
                <w:rFonts w:ascii="Times New Roman" w:eastAsia="Times New Roman" w:hAnsi="Times New Roman" w:cs="Times New Roman"/>
                <w:color w:val="01011B"/>
                <w:sz w:val="24"/>
                <w:szCs w:val="24"/>
                <w:lang w:val="ru-RU" w:eastAsia="ru-RU"/>
              </w:rPr>
              <w:t>Розетки две, одна из них с заземлением. Степень зашиты IP20, максимальная нагрузка: 1,5 кВт.</w:t>
            </w:r>
          </w:p>
          <w:p w:rsidR="00315146" w:rsidRPr="00315146" w:rsidRDefault="003F2FF0" w:rsidP="00315146">
            <w:pPr>
              <w:pStyle w:val="a5"/>
              <w:numPr>
                <w:ilvl w:val="0"/>
                <w:numId w:val="3"/>
              </w:numPr>
              <w:shd w:val="clear" w:color="auto" w:fill="FFFFFF"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01011B"/>
                <w:sz w:val="24"/>
                <w:szCs w:val="24"/>
                <w:lang w:val="ru-RU" w:eastAsia="ru-RU"/>
              </w:rPr>
            </w:pPr>
            <w:r w:rsidRPr="003F2FF0">
              <w:rPr>
                <w:rFonts w:ascii="Times New Roman" w:hAnsi="Times New Roman" w:cs="Times New Roman"/>
                <w:color w:val="01011B"/>
                <w:sz w:val="24"/>
                <w:szCs w:val="24"/>
                <w:shd w:val="clear" w:color="auto" w:fill="FFFFFF"/>
                <w:lang w:val="ru-RU"/>
              </w:rPr>
              <w:t>Нижние тумбы, позволяющие</w:t>
            </w:r>
            <w:r w:rsidR="00315146" w:rsidRPr="003F2FF0">
              <w:rPr>
                <w:rFonts w:ascii="Times New Roman" w:hAnsi="Times New Roman" w:cs="Times New Roman"/>
                <w:color w:val="01011B"/>
                <w:sz w:val="24"/>
                <w:szCs w:val="24"/>
                <w:shd w:val="clear" w:color="auto" w:fill="FFFFFF"/>
                <w:lang w:val="ru-RU"/>
              </w:rPr>
              <w:t xml:space="preserve"> хранить в</w:t>
            </w:r>
            <w:r w:rsidR="00315146" w:rsidRPr="003F2FF0">
              <w:rPr>
                <w:rFonts w:ascii="Times New Roman" w:hAnsi="Times New Roman" w:cs="Times New Roman"/>
                <w:color w:val="01011B"/>
                <w:sz w:val="24"/>
                <w:szCs w:val="24"/>
                <w:shd w:val="clear" w:color="auto" w:fill="FFFFFF"/>
              </w:rPr>
              <w:t> </w:t>
            </w:r>
            <w:r w:rsidRPr="003F2FF0">
              <w:rPr>
                <w:rFonts w:ascii="Times New Roman" w:hAnsi="Times New Roman" w:cs="Times New Roman"/>
                <w:color w:val="01011B"/>
                <w:sz w:val="24"/>
                <w:szCs w:val="24"/>
                <w:shd w:val="clear" w:color="auto" w:fill="FFFFFF"/>
                <w:lang w:val="ru-RU"/>
              </w:rPr>
              <w:t>них</w:t>
            </w:r>
            <w:r w:rsidR="00315146" w:rsidRPr="003F2FF0">
              <w:rPr>
                <w:rFonts w:ascii="Times New Roman" w:hAnsi="Times New Roman" w:cs="Times New Roman"/>
                <w:color w:val="01011B"/>
                <w:sz w:val="24"/>
                <w:szCs w:val="24"/>
                <w:shd w:val="clear" w:color="auto" w:fill="FFFFFF"/>
                <w:lang w:val="ru-RU"/>
              </w:rPr>
              <w:t xml:space="preserve"> реактивы</w:t>
            </w:r>
            <w:r w:rsidR="00315146" w:rsidRPr="00315146">
              <w:rPr>
                <w:rFonts w:ascii="Segoe UI" w:hAnsi="Segoe UI" w:cs="Segoe UI"/>
                <w:color w:val="01011B"/>
                <w:sz w:val="21"/>
                <w:szCs w:val="21"/>
                <w:shd w:val="clear" w:color="auto" w:fill="FFFFFF"/>
                <w:lang w:val="ru-RU"/>
              </w:rPr>
              <w:t>.</w:t>
            </w:r>
          </w:p>
          <w:p w:rsidR="003F2FF0" w:rsidRPr="003F2FF0" w:rsidRDefault="003F2FF0" w:rsidP="003F2FF0">
            <w:pPr>
              <w:pStyle w:val="a5"/>
              <w:numPr>
                <w:ilvl w:val="0"/>
                <w:numId w:val="3"/>
              </w:numPr>
              <w:shd w:val="clear" w:color="auto" w:fill="FFFFFF" w:themeFill="background1"/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F2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Необходимые документы:</w:t>
            </w:r>
          </w:p>
          <w:p w:rsidR="00265E7F" w:rsidRPr="003F2FF0" w:rsidRDefault="003F2FF0" w:rsidP="003F2FF0">
            <w:pPr>
              <w:shd w:val="clear" w:color="auto" w:fill="FFFFFF"/>
              <w:suppressAutoHyphens w:val="0"/>
              <w:spacing w:line="240" w:lineRule="auto"/>
              <w:ind w:left="-41"/>
              <w:rPr>
                <w:rFonts w:ascii="Times New Roman" w:eastAsia="Times New Roman" w:hAnsi="Times New Roman" w:cs="Times New Roman"/>
                <w:color w:val="01011B"/>
                <w:sz w:val="24"/>
                <w:szCs w:val="24"/>
                <w:lang w:val="ru-RU" w:eastAsia="ru-RU"/>
              </w:rPr>
            </w:pPr>
            <w:r w:rsidRPr="003F2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инструкция по эксплуатации (паспорт),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F2F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подтверждающая технические характеристики оборудования на русском языке.</w:t>
            </w:r>
          </w:p>
        </w:tc>
      </w:tr>
      <w:tr w:rsidR="002B3A53" w:rsidRPr="002B3A53" w:rsidTr="00832802"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A53" w:rsidRDefault="00CF24BE" w:rsidP="002B3A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5.</w:t>
            </w:r>
          </w:p>
        </w:tc>
        <w:tc>
          <w:tcPr>
            <w:tcW w:w="2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A53" w:rsidRDefault="00832802" w:rsidP="002B3A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Шкаф сушильный СЭШ-3М</w:t>
            </w:r>
          </w:p>
          <w:p w:rsidR="000A6BC1" w:rsidRPr="00832802" w:rsidRDefault="000A6BC1" w:rsidP="002B3A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2"/>
                <w:lang w:val="ru-RU"/>
              </w:rPr>
              <w:t>1 ед.</w:t>
            </w:r>
          </w:p>
        </w:tc>
        <w:tc>
          <w:tcPr>
            <w:tcW w:w="6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802" w:rsidRPr="00832802" w:rsidRDefault="00832802" w:rsidP="00832802">
            <w:pPr>
              <w:numPr>
                <w:ilvl w:val="0"/>
                <w:numId w:val="6"/>
              </w:numPr>
              <w:suppressAutoHyphens w:val="0"/>
              <w:spacing w:line="240" w:lineRule="auto"/>
              <w:ind w:left="324" w:hanging="283"/>
              <w:rPr>
                <w:rFonts w:ascii="Times New Roman" w:eastAsia="Times New Roman" w:hAnsi="Times New Roman" w:cs="Times New Roman"/>
                <w:color w:val="2E353D" w:themeColor="text1"/>
                <w:sz w:val="24"/>
                <w:szCs w:val="24"/>
                <w:lang w:val="ru-RU" w:eastAsia="ru-RU"/>
              </w:rPr>
            </w:pPr>
            <w:r w:rsidRPr="00832802">
              <w:rPr>
                <w:rFonts w:ascii="Times New Roman" w:eastAsia="Times New Roman" w:hAnsi="Times New Roman" w:cs="Times New Roman"/>
                <w:color w:val="2E353D" w:themeColor="text1"/>
                <w:sz w:val="24"/>
                <w:szCs w:val="24"/>
                <w:lang w:val="ru-RU" w:eastAsia="ru-RU"/>
              </w:rPr>
              <w:t>Максимальная температура нагрева - 150</w:t>
            </w:r>
            <w:proofErr w:type="gramStart"/>
            <w:r w:rsidRPr="00832802">
              <w:rPr>
                <w:rFonts w:ascii="Times New Roman" w:eastAsia="Times New Roman" w:hAnsi="Times New Roman" w:cs="Times New Roman"/>
                <w:color w:val="2E353D" w:themeColor="text1"/>
                <w:sz w:val="24"/>
                <w:szCs w:val="24"/>
                <w:lang w:val="ru-RU" w:eastAsia="ru-RU"/>
              </w:rPr>
              <w:t>°С</w:t>
            </w:r>
            <w:proofErr w:type="gramEnd"/>
          </w:p>
          <w:p w:rsidR="00832802" w:rsidRPr="00832802" w:rsidRDefault="00832802" w:rsidP="00832802">
            <w:pPr>
              <w:numPr>
                <w:ilvl w:val="0"/>
                <w:numId w:val="6"/>
              </w:numPr>
              <w:suppressAutoHyphens w:val="0"/>
              <w:spacing w:line="240" w:lineRule="auto"/>
              <w:ind w:left="324" w:hanging="283"/>
              <w:rPr>
                <w:rFonts w:ascii="Times New Roman" w:eastAsia="Times New Roman" w:hAnsi="Times New Roman" w:cs="Times New Roman"/>
                <w:color w:val="2E353D" w:themeColor="text1"/>
                <w:sz w:val="24"/>
                <w:szCs w:val="24"/>
                <w:lang w:val="ru-RU" w:eastAsia="ru-RU"/>
              </w:rPr>
            </w:pPr>
            <w:r w:rsidRPr="00832802">
              <w:rPr>
                <w:rFonts w:ascii="Times New Roman" w:eastAsia="Times New Roman" w:hAnsi="Times New Roman" w:cs="Times New Roman"/>
                <w:color w:val="2E353D" w:themeColor="text1"/>
                <w:sz w:val="24"/>
                <w:szCs w:val="24"/>
                <w:lang w:val="ru-RU" w:eastAsia="ru-RU"/>
              </w:rPr>
              <w:t>Точки регулировки температуры - 105 и 130°С</w:t>
            </w:r>
          </w:p>
          <w:p w:rsidR="00832802" w:rsidRPr="00832802" w:rsidRDefault="00832802" w:rsidP="00832802">
            <w:pPr>
              <w:numPr>
                <w:ilvl w:val="0"/>
                <w:numId w:val="6"/>
              </w:numPr>
              <w:suppressAutoHyphens w:val="0"/>
              <w:spacing w:line="240" w:lineRule="auto"/>
              <w:ind w:left="324" w:hanging="283"/>
              <w:rPr>
                <w:rFonts w:ascii="Times New Roman" w:eastAsia="Times New Roman" w:hAnsi="Times New Roman" w:cs="Times New Roman"/>
                <w:color w:val="2E353D" w:themeColor="text1"/>
                <w:sz w:val="24"/>
                <w:szCs w:val="24"/>
                <w:lang w:val="ru-RU" w:eastAsia="ru-RU"/>
              </w:rPr>
            </w:pPr>
            <w:r w:rsidRPr="00832802">
              <w:rPr>
                <w:rFonts w:ascii="Times New Roman" w:eastAsia="Times New Roman" w:hAnsi="Times New Roman" w:cs="Times New Roman"/>
                <w:color w:val="2E353D" w:themeColor="text1"/>
                <w:sz w:val="24"/>
                <w:szCs w:val="24"/>
                <w:lang w:val="ru-RU" w:eastAsia="ru-RU"/>
              </w:rPr>
              <w:t>Точность регулировки - +-1°С</w:t>
            </w:r>
          </w:p>
          <w:p w:rsidR="00832802" w:rsidRPr="00832802" w:rsidRDefault="00832802" w:rsidP="00832802">
            <w:pPr>
              <w:numPr>
                <w:ilvl w:val="0"/>
                <w:numId w:val="6"/>
              </w:numPr>
              <w:suppressAutoHyphens w:val="0"/>
              <w:spacing w:line="240" w:lineRule="auto"/>
              <w:ind w:left="324" w:hanging="283"/>
              <w:rPr>
                <w:rFonts w:ascii="Times New Roman" w:eastAsia="Times New Roman" w:hAnsi="Times New Roman" w:cs="Times New Roman"/>
                <w:color w:val="2E353D" w:themeColor="text1"/>
                <w:sz w:val="24"/>
                <w:szCs w:val="24"/>
                <w:lang w:val="ru-RU" w:eastAsia="ru-RU"/>
              </w:rPr>
            </w:pPr>
            <w:r w:rsidRPr="00832802">
              <w:rPr>
                <w:rFonts w:ascii="Times New Roman" w:eastAsia="Times New Roman" w:hAnsi="Times New Roman" w:cs="Times New Roman"/>
                <w:color w:val="2E353D" w:themeColor="text1"/>
                <w:sz w:val="24"/>
                <w:szCs w:val="24"/>
                <w:lang w:val="ru-RU" w:eastAsia="ru-RU"/>
              </w:rPr>
              <w:t>Время нагрева:</w:t>
            </w:r>
          </w:p>
          <w:p w:rsidR="00832802" w:rsidRPr="00832802" w:rsidRDefault="00832802" w:rsidP="00832802">
            <w:pPr>
              <w:suppressAutoHyphens w:val="0"/>
              <w:spacing w:line="240" w:lineRule="auto"/>
              <w:ind w:left="324"/>
              <w:rPr>
                <w:rFonts w:ascii="Times New Roman" w:eastAsia="Times New Roman" w:hAnsi="Times New Roman" w:cs="Times New Roman"/>
                <w:color w:val="2E353D" w:themeColor="text1"/>
                <w:sz w:val="24"/>
                <w:szCs w:val="24"/>
                <w:lang w:val="ru-RU" w:eastAsia="ru-RU"/>
              </w:rPr>
            </w:pPr>
            <w:r w:rsidRPr="00832802">
              <w:rPr>
                <w:rFonts w:ascii="Times New Roman" w:eastAsia="Times New Roman" w:hAnsi="Times New Roman" w:cs="Times New Roman"/>
                <w:color w:val="2E353D" w:themeColor="text1"/>
                <w:sz w:val="24"/>
                <w:szCs w:val="24"/>
                <w:lang w:val="ru-RU" w:eastAsia="ru-RU"/>
              </w:rPr>
              <w:t>- до 105°С - не более 10 мин;</w:t>
            </w:r>
          </w:p>
          <w:p w:rsidR="00832802" w:rsidRPr="00832802" w:rsidRDefault="00832802" w:rsidP="00832802">
            <w:pPr>
              <w:suppressAutoHyphens w:val="0"/>
              <w:spacing w:line="240" w:lineRule="auto"/>
              <w:ind w:left="324"/>
              <w:rPr>
                <w:rFonts w:ascii="Times New Roman" w:eastAsia="Times New Roman" w:hAnsi="Times New Roman" w:cs="Times New Roman"/>
                <w:color w:val="2E353D" w:themeColor="text1"/>
                <w:sz w:val="24"/>
                <w:szCs w:val="24"/>
                <w:lang w:val="ru-RU" w:eastAsia="ru-RU"/>
              </w:rPr>
            </w:pPr>
            <w:r w:rsidRPr="00832802">
              <w:rPr>
                <w:rFonts w:ascii="Times New Roman" w:eastAsia="Times New Roman" w:hAnsi="Times New Roman" w:cs="Times New Roman"/>
                <w:color w:val="2E353D" w:themeColor="text1"/>
                <w:sz w:val="24"/>
                <w:szCs w:val="24"/>
                <w:lang w:val="ru-RU" w:eastAsia="ru-RU"/>
              </w:rPr>
              <w:t>- до 130°С - не более 15 мин</w:t>
            </w:r>
          </w:p>
          <w:p w:rsidR="00832802" w:rsidRPr="00832802" w:rsidRDefault="00832802" w:rsidP="00832802">
            <w:pPr>
              <w:numPr>
                <w:ilvl w:val="0"/>
                <w:numId w:val="6"/>
              </w:numPr>
              <w:suppressAutoHyphens w:val="0"/>
              <w:spacing w:line="240" w:lineRule="auto"/>
              <w:ind w:left="324" w:hanging="283"/>
              <w:rPr>
                <w:rFonts w:ascii="Times New Roman" w:eastAsia="Times New Roman" w:hAnsi="Times New Roman" w:cs="Times New Roman"/>
                <w:color w:val="2E353D" w:themeColor="text1"/>
                <w:sz w:val="24"/>
                <w:szCs w:val="24"/>
                <w:lang w:val="ru-RU" w:eastAsia="ru-RU"/>
              </w:rPr>
            </w:pPr>
            <w:r w:rsidRPr="00832802">
              <w:rPr>
                <w:rFonts w:ascii="Times New Roman" w:eastAsia="Times New Roman" w:hAnsi="Times New Roman" w:cs="Times New Roman"/>
                <w:color w:val="2E353D" w:themeColor="text1"/>
                <w:sz w:val="24"/>
                <w:szCs w:val="24"/>
                <w:lang w:val="ru-RU" w:eastAsia="ru-RU"/>
              </w:rPr>
              <w:t>Скорость вращения стола - 5 об/мин</w:t>
            </w:r>
          </w:p>
          <w:p w:rsidR="00832802" w:rsidRPr="00832802" w:rsidRDefault="00832802" w:rsidP="00832802">
            <w:pPr>
              <w:numPr>
                <w:ilvl w:val="0"/>
                <w:numId w:val="6"/>
              </w:numPr>
              <w:suppressAutoHyphens w:val="0"/>
              <w:spacing w:line="240" w:lineRule="auto"/>
              <w:ind w:left="324" w:hanging="283"/>
              <w:rPr>
                <w:rFonts w:ascii="Times New Roman" w:eastAsia="Times New Roman" w:hAnsi="Times New Roman" w:cs="Times New Roman"/>
                <w:color w:val="2E353D" w:themeColor="text1"/>
                <w:sz w:val="24"/>
                <w:szCs w:val="24"/>
                <w:lang w:val="ru-RU" w:eastAsia="ru-RU"/>
              </w:rPr>
            </w:pPr>
            <w:r w:rsidRPr="00832802">
              <w:rPr>
                <w:rFonts w:ascii="Times New Roman" w:eastAsia="Times New Roman" w:hAnsi="Times New Roman" w:cs="Times New Roman"/>
                <w:color w:val="2E353D" w:themeColor="text1"/>
                <w:sz w:val="24"/>
                <w:szCs w:val="24"/>
                <w:lang w:val="ru-RU" w:eastAsia="ru-RU"/>
              </w:rPr>
              <w:t>Вращающийся стол вмещает:</w:t>
            </w:r>
          </w:p>
          <w:p w:rsidR="00832802" w:rsidRPr="00832802" w:rsidRDefault="00832802" w:rsidP="00832802">
            <w:pPr>
              <w:suppressAutoHyphens w:val="0"/>
              <w:spacing w:line="240" w:lineRule="auto"/>
              <w:ind w:left="41"/>
              <w:rPr>
                <w:rFonts w:ascii="Times New Roman" w:eastAsia="Times New Roman" w:hAnsi="Times New Roman" w:cs="Times New Roman"/>
                <w:color w:val="2E353D" w:themeColor="text1"/>
                <w:sz w:val="24"/>
                <w:szCs w:val="24"/>
                <w:lang w:val="ru-RU" w:eastAsia="ru-RU"/>
              </w:rPr>
            </w:pPr>
            <w:r w:rsidRPr="00832802">
              <w:rPr>
                <w:rFonts w:ascii="Times New Roman" w:eastAsia="Times New Roman" w:hAnsi="Times New Roman" w:cs="Times New Roman"/>
                <w:color w:val="2E353D" w:themeColor="text1"/>
                <w:sz w:val="24"/>
                <w:szCs w:val="24"/>
                <w:lang w:val="ru-RU" w:eastAsia="ru-RU"/>
              </w:rPr>
              <w:t>- бюкс сетчатых для подсу</w:t>
            </w:r>
            <w:r>
              <w:rPr>
                <w:rFonts w:ascii="Times New Roman" w:eastAsia="Times New Roman" w:hAnsi="Times New Roman" w:cs="Times New Roman"/>
                <w:color w:val="2E353D" w:themeColor="text1"/>
                <w:sz w:val="24"/>
                <w:szCs w:val="24"/>
                <w:lang w:val="ru-RU" w:eastAsia="ru-RU"/>
              </w:rPr>
              <w:t>шивания целого сырого зерна - 5</w:t>
            </w:r>
            <w:r w:rsidRPr="00832802">
              <w:rPr>
                <w:rFonts w:ascii="Times New Roman" w:eastAsia="Times New Roman" w:hAnsi="Times New Roman" w:cs="Times New Roman"/>
                <w:color w:val="2E353D" w:themeColor="text1"/>
                <w:sz w:val="24"/>
                <w:szCs w:val="24"/>
                <w:lang w:val="ru-RU" w:eastAsia="ru-RU"/>
              </w:rPr>
              <w:t>шт.;</w:t>
            </w:r>
          </w:p>
          <w:p w:rsidR="00832802" w:rsidRPr="00832802" w:rsidRDefault="00832802" w:rsidP="00832802">
            <w:pPr>
              <w:suppressAutoHyphens w:val="0"/>
              <w:spacing w:line="240" w:lineRule="auto"/>
              <w:rPr>
                <w:rFonts w:ascii="Times New Roman" w:eastAsia="Times New Roman" w:hAnsi="Times New Roman" w:cs="Times New Roman"/>
                <w:color w:val="2E353D" w:themeColor="text1"/>
                <w:sz w:val="24"/>
                <w:szCs w:val="24"/>
                <w:lang w:val="ru-RU" w:eastAsia="ru-RU"/>
              </w:rPr>
            </w:pPr>
            <w:r w:rsidRPr="00832802">
              <w:rPr>
                <w:rFonts w:ascii="Times New Roman" w:eastAsia="Times New Roman" w:hAnsi="Times New Roman" w:cs="Times New Roman"/>
                <w:color w:val="2E353D" w:themeColor="text1"/>
                <w:sz w:val="24"/>
                <w:szCs w:val="24"/>
                <w:lang w:val="ru-RU" w:eastAsia="ru-RU"/>
              </w:rPr>
              <w:t>- бюкс алюминиевых для высушивания размолотых продуктов - 10 шт.</w:t>
            </w:r>
          </w:p>
          <w:p w:rsidR="00832802" w:rsidRPr="00832802" w:rsidRDefault="00832802" w:rsidP="00832802">
            <w:pPr>
              <w:numPr>
                <w:ilvl w:val="0"/>
                <w:numId w:val="6"/>
              </w:numPr>
              <w:suppressAutoHyphens w:val="0"/>
              <w:spacing w:line="240" w:lineRule="auto"/>
              <w:ind w:left="324" w:hanging="283"/>
              <w:rPr>
                <w:rFonts w:ascii="Times New Roman" w:eastAsia="Times New Roman" w:hAnsi="Times New Roman" w:cs="Times New Roman"/>
                <w:color w:val="2E353D" w:themeColor="text1"/>
                <w:sz w:val="24"/>
                <w:szCs w:val="24"/>
                <w:lang w:val="ru-RU" w:eastAsia="ru-RU"/>
              </w:rPr>
            </w:pPr>
            <w:r w:rsidRPr="00832802">
              <w:rPr>
                <w:rFonts w:ascii="Times New Roman" w:eastAsia="Times New Roman" w:hAnsi="Times New Roman" w:cs="Times New Roman"/>
                <w:color w:val="2E353D" w:themeColor="text1"/>
                <w:sz w:val="24"/>
                <w:szCs w:val="24"/>
                <w:lang w:val="ru-RU" w:eastAsia="ru-RU"/>
              </w:rPr>
              <w:t>Потребляемая мощность - 1,2 кВт</w:t>
            </w:r>
          </w:p>
          <w:p w:rsidR="00BB3396" w:rsidRPr="00BB3396" w:rsidRDefault="00BB3396" w:rsidP="00BB33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8. </w:t>
            </w:r>
            <w:r w:rsidRPr="00BB33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Необходимые документы:</w:t>
            </w:r>
          </w:p>
          <w:p w:rsidR="00BB3396" w:rsidRPr="00BB3396" w:rsidRDefault="00BB3396" w:rsidP="00BB33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33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-вырезки из каталога и (или) брошюры производителя, и (или) другие сведения, подтверждающие технические характеристики оборудования на русском языке.</w:t>
            </w:r>
          </w:p>
          <w:p w:rsidR="00BB3396" w:rsidRPr="00BB3396" w:rsidRDefault="00BB3396" w:rsidP="00BB33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BB33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Предлагаемое оборудование должно быть внесено в реестр РБ средств измерений.</w:t>
            </w:r>
          </w:p>
          <w:p w:rsidR="002B3A53" w:rsidRPr="00BB3396" w:rsidRDefault="00BB3396" w:rsidP="00BB3396">
            <w:pPr>
              <w:suppressAutoHyphens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BB339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 Аттестация оборудование</w:t>
            </w:r>
          </w:p>
        </w:tc>
      </w:tr>
    </w:tbl>
    <w:p w:rsidR="00C216CB" w:rsidRDefault="00C216CB" w:rsidP="002744A0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B66130" w:rsidRDefault="00C216CB" w:rsidP="00B661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110EB">
        <w:rPr>
          <w:rFonts w:ascii="Times New Roman" w:hAnsi="Times New Roman"/>
          <w:lang w:val="ru-RU"/>
        </w:rPr>
        <w:lastRenderedPageBreak/>
        <w:t>Источник финансирования –</w:t>
      </w:r>
      <w:r w:rsidR="00B66130">
        <w:rPr>
          <w:rFonts w:ascii="Times New Roman" w:hAnsi="Times New Roman"/>
          <w:lang w:val="ru-RU"/>
        </w:rPr>
        <w:t xml:space="preserve"> </w:t>
      </w:r>
      <w:r w:rsidRPr="005110EB">
        <w:rPr>
          <w:rFonts w:ascii="Times New Roman" w:hAnsi="Times New Roman"/>
          <w:lang w:val="ru-RU"/>
        </w:rPr>
        <w:t>республиканский бюджет</w:t>
      </w:r>
      <w:r>
        <w:rPr>
          <w:rFonts w:ascii="Times New Roman" w:hAnsi="Times New Roman"/>
          <w:lang w:val="ru-RU"/>
        </w:rPr>
        <w:t>.</w:t>
      </w:r>
      <w:r w:rsidRPr="00984D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744A0" w:rsidRPr="00B66130" w:rsidRDefault="00B66130" w:rsidP="00B661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="002744A0" w:rsidRPr="005110EB">
        <w:rPr>
          <w:rFonts w:ascii="Times New Roman" w:hAnsi="Times New Roman"/>
          <w:lang w:val="ru-RU"/>
        </w:rPr>
        <w:t>Осуществление установки (монтаж, наладка), ввод в эксплуатацию и обучение персонала.</w:t>
      </w:r>
    </w:p>
    <w:p w:rsidR="002744A0" w:rsidRPr="005110EB" w:rsidRDefault="002744A0" w:rsidP="002744A0">
      <w:pPr>
        <w:spacing w:after="0"/>
        <w:jc w:val="both"/>
        <w:rPr>
          <w:rFonts w:ascii="Times New Roman" w:hAnsi="Times New Roman"/>
          <w:lang w:val="ru-RU"/>
        </w:rPr>
      </w:pPr>
      <w:r w:rsidRPr="005110EB">
        <w:rPr>
          <w:rFonts w:ascii="Times New Roman" w:hAnsi="Times New Roman"/>
          <w:lang w:val="ru-RU"/>
        </w:rPr>
        <w:t xml:space="preserve">     </w:t>
      </w:r>
      <w:r>
        <w:rPr>
          <w:rFonts w:ascii="Times New Roman" w:hAnsi="Times New Roman"/>
          <w:lang w:val="ru-RU"/>
        </w:rPr>
        <w:t xml:space="preserve">   </w:t>
      </w:r>
      <w:r w:rsidRPr="005110EB">
        <w:rPr>
          <w:rFonts w:ascii="Times New Roman" w:hAnsi="Times New Roman"/>
          <w:lang w:val="ru-RU"/>
        </w:rPr>
        <w:t>Проведение в период гарантийного срока гарантийного обслуживания в соответствии с эксплуатационной документацией и другой технической документацией производителя.</w:t>
      </w:r>
    </w:p>
    <w:p w:rsidR="002744A0" w:rsidRPr="005110EB" w:rsidRDefault="002744A0" w:rsidP="002744A0">
      <w:pPr>
        <w:snapToGrid w:val="0"/>
        <w:spacing w:after="0" w:line="240" w:lineRule="auto"/>
        <w:ind w:firstLine="284"/>
        <w:jc w:val="both"/>
        <w:textAlignment w:val="bottom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</w:t>
      </w:r>
      <w:r w:rsidRPr="005110EB">
        <w:rPr>
          <w:rFonts w:ascii="Times New Roman" w:hAnsi="Times New Roman"/>
          <w:lang w:val="ru-RU"/>
        </w:rPr>
        <w:t>Гарантийный срок эксплуатации не мен</w:t>
      </w:r>
      <w:r>
        <w:rPr>
          <w:rFonts w:ascii="Times New Roman" w:hAnsi="Times New Roman"/>
          <w:lang w:val="ru-RU"/>
        </w:rPr>
        <w:t>е</w:t>
      </w:r>
      <w:r w:rsidRPr="005110EB">
        <w:rPr>
          <w:rFonts w:ascii="Times New Roman" w:hAnsi="Times New Roman"/>
          <w:lang w:val="ru-RU"/>
        </w:rPr>
        <w:t>е срока установленного заводом-изготовителем с момента ввода в эксплуатацию оборудования.</w:t>
      </w:r>
    </w:p>
    <w:p w:rsidR="002744A0" w:rsidRPr="005110EB" w:rsidRDefault="002744A0" w:rsidP="002744A0">
      <w:pPr>
        <w:spacing w:after="0"/>
        <w:jc w:val="both"/>
        <w:rPr>
          <w:rFonts w:ascii="Times New Roman" w:hAnsi="Times New Roman"/>
          <w:lang w:val="ru-RU"/>
        </w:rPr>
      </w:pPr>
      <w:r w:rsidRPr="005110EB">
        <w:rPr>
          <w:rFonts w:ascii="Times New Roman" w:hAnsi="Times New Roman"/>
          <w:lang w:val="ru-RU"/>
        </w:rPr>
        <w:t xml:space="preserve">    </w:t>
      </w:r>
      <w:r>
        <w:rPr>
          <w:rFonts w:ascii="Times New Roman" w:hAnsi="Times New Roman"/>
          <w:lang w:val="ru-RU"/>
        </w:rPr>
        <w:t xml:space="preserve">   </w:t>
      </w:r>
      <w:r w:rsidRPr="005110EB">
        <w:rPr>
          <w:rFonts w:ascii="Times New Roman" w:hAnsi="Times New Roman"/>
          <w:lang w:val="ru-RU"/>
        </w:rPr>
        <w:t>Товар должен обеспечиваться паспортом (руководством или инструкцией) по эксплуатации на русском языке, документами, подтверж</w:t>
      </w:r>
      <w:r>
        <w:rPr>
          <w:rFonts w:ascii="Times New Roman" w:hAnsi="Times New Roman"/>
          <w:lang w:val="ru-RU"/>
        </w:rPr>
        <w:t>д</w:t>
      </w:r>
      <w:r w:rsidRPr="005110EB">
        <w:rPr>
          <w:rFonts w:ascii="Times New Roman" w:hAnsi="Times New Roman"/>
          <w:lang w:val="ru-RU"/>
        </w:rPr>
        <w:t>ающими качество товара.</w:t>
      </w:r>
    </w:p>
    <w:p w:rsidR="002744A0" w:rsidRPr="005110EB" w:rsidRDefault="002744A0" w:rsidP="002744A0">
      <w:pPr>
        <w:spacing w:after="0"/>
        <w:jc w:val="both"/>
        <w:rPr>
          <w:rFonts w:ascii="Times New Roman" w:hAnsi="Times New Roman"/>
          <w:lang w:val="ru-RU"/>
        </w:rPr>
      </w:pPr>
      <w:r w:rsidRPr="005110EB">
        <w:rPr>
          <w:rFonts w:ascii="Times New Roman" w:hAnsi="Times New Roman"/>
          <w:lang w:val="ru-RU"/>
        </w:rPr>
        <w:t xml:space="preserve">   </w:t>
      </w:r>
      <w:r>
        <w:rPr>
          <w:rFonts w:ascii="Times New Roman" w:hAnsi="Times New Roman"/>
          <w:lang w:val="ru-RU"/>
        </w:rPr>
        <w:t xml:space="preserve">    </w:t>
      </w:r>
      <w:r w:rsidRPr="005110EB">
        <w:rPr>
          <w:rFonts w:ascii="Times New Roman" w:hAnsi="Times New Roman"/>
          <w:lang w:val="ru-RU"/>
        </w:rPr>
        <w:t xml:space="preserve"> Комплектация должна быть полной для ввода в эксплуатацию.</w:t>
      </w:r>
    </w:p>
    <w:p w:rsidR="002744A0" w:rsidRDefault="002744A0" w:rsidP="002744A0">
      <w:pPr>
        <w:spacing w:after="0"/>
        <w:jc w:val="both"/>
        <w:rPr>
          <w:rFonts w:ascii="Times New Roman" w:hAnsi="Times New Roman"/>
          <w:lang w:val="ru-RU"/>
        </w:rPr>
      </w:pPr>
      <w:r w:rsidRPr="005110EB">
        <w:rPr>
          <w:rFonts w:ascii="Times New Roman" w:hAnsi="Times New Roman"/>
          <w:lang w:val="ru-RU"/>
        </w:rPr>
        <w:t xml:space="preserve">   </w:t>
      </w:r>
      <w:r>
        <w:rPr>
          <w:rFonts w:ascii="Times New Roman" w:hAnsi="Times New Roman"/>
          <w:lang w:val="ru-RU"/>
        </w:rPr>
        <w:t xml:space="preserve">    </w:t>
      </w:r>
      <w:r w:rsidRPr="005110EB">
        <w:rPr>
          <w:rFonts w:ascii="Times New Roman" w:hAnsi="Times New Roman"/>
          <w:lang w:val="ru-RU"/>
        </w:rPr>
        <w:t xml:space="preserve"> Оборудование должно быть новым,</w:t>
      </w:r>
      <w:r>
        <w:rPr>
          <w:rFonts w:ascii="Times New Roman" w:hAnsi="Times New Roman"/>
          <w:lang w:val="ru-RU"/>
        </w:rPr>
        <w:t xml:space="preserve"> </w:t>
      </w:r>
      <w:r w:rsidRPr="005110EB">
        <w:rPr>
          <w:rFonts w:ascii="Times New Roman" w:hAnsi="Times New Roman"/>
          <w:lang w:val="ru-RU"/>
        </w:rPr>
        <w:t xml:space="preserve">(который не был в употреблении, ремонте, в том </w:t>
      </w:r>
      <w:proofErr w:type="gramStart"/>
      <w:r w:rsidRPr="005110EB">
        <w:rPr>
          <w:rFonts w:ascii="Times New Roman" w:hAnsi="Times New Roman"/>
          <w:lang w:val="ru-RU"/>
        </w:rPr>
        <w:t>числе</w:t>
      </w:r>
      <w:proofErr w:type="gramEnd"/>
      <w:r w:rsidRPr="005110EB">
        <w:rPr>
          <w:rFonts w:ascii="Times New Roman" w:hAnsi="Times New Roman"/>
          <w:lang w:val="ru-RU"/>
        </w:rPr>
        <w:t xml:space="preserve"> который не был восстановлен, у которого не была осуществлена замена составных частей, не были восстановлены потребительские свойства), укомплектованным всеми необходимыми комплектующими предусмотренным з</w:t>
      </w:r>
      <w:r>
        <w:rPr>
          <w:rFonts w:ascii="Times New Roman" w:hAnsi="Times New Roman"/>
          <w:lang w:val="ru-RU"/>
        </w:rPr>
        <w:t>а</w:t>
      </w:r>
      <w:r w:rsidRPr="005110EB">
        <w:rPr>
          <w:rFonts w:ascii="Times New Roman" w:hAnsi="Times New Roman"/>
          <w:lang w:val="ru-RU"/>
        </w:rPr>
        <w:t xml:space="preserve">водом-изготовителем, год выпуска не ранее 2024 года, не выставочный образец. </w:t>
      </w:r>
    </w:p>
    <w:p w:rsidR="002744A0" w:rsidRPr="005110EB" w:rsidRDefault="002744A0" w:rsidP="002744A0">
      <w:pPr>
        <w:spacing w:after="0"/>
        <w:rPr>
          <w:rFonts w:ascii="Times New Roman" w:hAnsi="Times New Roman"/>
          <w:lang w:val="ru-RU"/>
        </w:rPr>
      </w:pPr>
    </w:p>
    <w:p w:rsidR="002744A0" w:rsidRPr="005110EB" w:rsidRDefault="002744A0" w:rsidP="002744A0">
      <w:pPr>
        <w:spacing w:after="0"/>
        <w:rPr>
          <w:rFonts w:ascii="Times New Roman" w:hAnsi="Times New Roman"/>
          <w:lang w:val="ru-RU"/>
        </w:rPr>
      </w:pPr>
      <w:r w:rsidRPr="005110EB">
        <w:rPr>
          <w:rFonts w:ascii="Times New Roman" w:hAnsi="Times New Roman"/>
          <w:lang w:val="ru-RU"/>
        </w:rPr>
        <w:t xml:space="preserve">Заместитель </w:t>
      </w:r>
      <w:proofErr w:type="gramStart"/>
      <w:r w:rsidRPr="005110EB">
        <w:rPr>
          <w:rFonts w:ascii="Times New Roman" w:hAnsi="Times New Roman"/>
          <w:lang w:val="ru-RU"/>
        </w:rPr>
        <w:t>начальника-заведующий</w:t>
      </w:r>
      <w:proofErr w:type="gramEnd"/>
      <w:r w:rsidRPr="005110EB">
        <w:rPr>
          <w:rFonts w:ascii="Times New Roman" w:hAnsi="Times New Roman"/>
          <w:lang w:val="ru-RU"/>
        </w:rPr>
        <w:t xml:space="preserve"> </w:t>
      </w:r>
    </w:p>
    <w:p w:rsidR="002744A0" w:rsidRDefault="002744A0" w:rsidP="000A6BC1">
      <w:pPr>
        <w:spacing w:after="0"/>
        <w:rPr>
          <w:rFonts w:ascii="Times New Roman" w:hAnsi="Times New Roman"/>
          <w:lang w:val="ru-RU"/>
        </w:rPr>
      </w:pPr>
      <w:r w:rsidRPr="005110EB">
        <w:rPr>
          <w:rFonts w:ascii="Times New Roman" w:hAnsi="Times New Roman"/>
          <w:lang w:val="ru-RU"/>
        </w:rPr>
        <w:t>диагностической лабораторией</w:t>
      </w:r>
      <w:r w:rsidR="000A6BC1">
        <w:rPr>
          <w:rFonts w:ascii="Times New Roman" w:hAnsi="Times New Roman"/>
          <w:lang w:val="ru-RU"/>
        </w:rPr>
        <w:t xml:space="preserve"> </w:t>
      </w:r>
      <w:r w:rsidRPr="005110EB">
        <w:rPr>
          <w:rFonts w:ascii="Times New Roman" w:hAnsi="Times New Roman"/>
          <w:lang w:val="ru-RU"/>
        </w:rPr>
        <w:t xml:space="preserve">                            </w:t>
      </w:r>
      <w:r w:rsidR="000A6BC1">
        <w:rPr>
          <w:rFonts w:ascii="Times New Roman" w:hAnsi="Times New Roman"/>
          <w:lang w:val="ru-RU"/>
        </w:rPr>
        <w:t xml:space="preserve">                      </w:t>
      </w:r>
      <w:r w:rsidRPr="005110EB">
        <w:rPr>
          <w:rFonts w:ascii="Times New Roman" w:hAnsi="Times New Roman"/>
          <w:lang w:val="ru-RU"/>
        </w:rPr>
        <w:t xml:space="preserve">                        И.И. </w:t>
      </w:r>
      <w:proofErr w:type="spellStart"/>
      <w:r w:rsidRPr="005110EB">
        <w:rPr>
          <w:rFonts w:ascii="Times New Roman" w:hAnsi="Times New Roman"/>
          <w:lang w:val="ru-RU"/>
        </w:rPr>
        <w:t>Кульбо</w:t>
      </w:r>
      <w:proofErr w:type="spellEnd"/>
    </w:p>
    <w:p w:rsidR="0043105D" w:rsidRDefault="0043105D">
      <w:pPr>
        <w:rPr>
          <w:lang w:val="ru-RU"/>
        </w:rPr>
      </w:pPr>
    </w:p>
    <w:p w:rsidR="0043105D" w:rsidRDefault="0043105D" w:rsidP="0043105D">
      <w:pPr>
        <w:tabs>
          <w:tab w:val="left" w:pos="1125"/>
        </w:tabs>
        <w:rPr>
          <w:lang w:val="ru-RU"/>
        </w:rPr>
      </w:pPr>
    </w:p>
    <w:sectPr w:rsidR="0043105D" w:rsidSect="00265E7F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130" w:rsidRDefault="00B66130" w:rsidP="00B66130">
      <w:pPr>
        <w:spacing w:after="0" w:line="240" w:lineRule="auto"/>
      </w:pPr>
      <w:r>
        <w:separator/>
      </w:r>
    </w:p>
  </w:endnote>
  <w:endnote w:type="continuationSeparator" w:id="0">
    <w:p w:rsidR="00B66130" w:rsidRDefault="00B66130" w:rsidP="00B66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130" w:rsidRDefault="00B66130" w:rsidP="00B66130">
      <w:pPr>
        <w:spacing w:after="0" w:line="240" w:lineRule="auto"/>
      </w:pPr>
      <w:r>
        <w:separator/>
      </w:r>
    </w:p>
  </w:footnote>
  <w:footnote w:type="continuationSeparator" w:id="0">
    <w:p w:rsidR="00B66130" w:rsidRDefault="00B66130" w:rsidP="00B66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E05F3"/>
    <w:multiLevelType w:val="hybridMultilevel"/>
    <w:tmpl w:val="DCD42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8018F"/>
    <w:multiLevelType w:val="multilevel"/>
    <w:tmpl w:val="D1DEE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6447B9"/>
    <w:multiLevelType w:val="multilevel"/>
    <w:tmpl w:val="6DEC6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945ECC"/>
    <w:multiLevelType w:val="multilevel"/>
    <w:tmpl w:val="EE68B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D0693D"/>
    <w:multiLevelType w:val="hybridMultilevel"/>
    <w:tmpl w:val="DCD42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AB7153"/>
    <w:multiLevelType w:val="multilevel"/>
    <w:tmpl w:val="95A69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2614D0"/>
    <w:multiLevelType w:val="multilevel"/>
    <w:tmpl w:val="22E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7422A3"/>
    <w:multiLevelType w:val="multilevel"/>
    <w:tmpl w:val="DAD6B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2F24A1"/>
    <w:multiLevelType w:val="multilevel"/>
    <w:tmpl w:val="FBBE4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8BF0E2F"/>
    <w:multiLevelType w:val="multilevel"/>
    <w:tmpl w:val="97204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D23A81"/>
    <w:multiLevelType w:val="hybridMultilevel"/>
    <w:tmpl w:val="E6C6D9B4"/>
    <w:lvl w:ilvl="0" w:tplc="1ABE5E1C">
      <w:start w:val="1"/>
      <w:numFmt w:val="decimal"/>
      <w:lvlText w:val="%1."/>
      <w:lvlJc w:val="left"/>
      <w:pPr>
        <w:ind w:left="3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9" w:hanging="360"/>
      </w:pPr>
    </w:lvl>
    <w:lvl w:ilvl="2" w:tplc="0419001B" w:tentative="1">
      <w:start w:val="1"/>
      <w:numFmt w:val="lowerRoman"/>
      <w:lvlText w:val="%3."/>
      <w:lvlJc w:val="right"/>
      <w:pPr>
        <w:ind w:left="1759" w:hanging="180"/>
      </w:pPr>
    </w:lvl>
    <w:lvl w:ilvl="3" w:tplc="0419000F" w:tentative="1">
      <w:start w:val="1"/>
      <w:numFmt w:val="decimal"/>
      <w:lvlText w:val="%4."/>
      <w:lvlJc w:val="left"/>
      <w:pPr>
        <w:ind w:left="2479" w:hanging="360"/>
      </w:pPr>
    </w:lvl>
    <w:lvl w:ilvl="4" w:tplc="04190019" w:tentative="1">
      <w:start w:val="1"/>
      <w:numFmt w:val="lowerLetter"/>
      <w:lvlText w:val="%5."/>
      <w:lvlJc w:val="left"/>
      <w:pPr>
        <w:ind w:left="3199" w:hanging="360"/>
      </w:pPr>
    </w:lvl>
    <w:lvl w:ilvl="5" w:tplc="0419001B" w:tentative="1">
      <w:start w:val="1"/>
      <w:numFmt w:val="lowerRoman"/>
      <w:lvlText w:val="%6."/>
      <w:lvlJc w:val="right"/>
      <w:pPr>
        <w:ind w:left="3919" w:hanging="180"/>
      </w:pPr>
    </w:lvl>
    <w:lvl w:ilvl="6" w:tplc="0419000F" w:tentative="1">
      <w:start w:val="1"/>
      <w:numFmt w:val="decimal"/>
      <w:lvlText w:val="%7."/>
      <w:lvlJc w:val="left"/>
      <w:pPr>
        <w:ind w:left="4639" w:hanging="360"/>
      </w:pPr>
    </w:lvl>
    <w:lvl w:ilvl="7" w:tplc="04190019" w:tentative="1">
      <w:start w:val="1"/>
      <w:numFmt w:val="lowerLetter"/>
      <w:lvlText w:val="%8."/>
      <w:lvlJc w:val="left"/>
      <w:pPr>
        <w:ind w:left="5359" w:hanging="360"/>
      </w:pPr>
    </w:lvl>
    <w:lvl w:ilvl="8" w:tplc="0419001B" w:tentative="1">
      <w:start w:val="1"/>
      <w:numFmt w:val="lowerRoman"/>
      <w:lvlText w:val="%9."/>
      <w:lvlJc w:val="right"/>
      <w:pPr>
        <w:ind w:left="6079" w:hanging="180"/>
      </w:p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6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9EE"/>
    <w:rsid w:val="00014719"/>
    <w:rsid w:val="000319EE"/>
    <w:rsid w:val="000A6BC1"/>
    <w:rsid w:val="000F3F1D"/>
    <w:rsid w:val="001D6F69"/>
    <w:rsid w:val="00232BDC"/>
    <w:rsid w:val="00265E7F"/>
    <w:rsid w:val="002744A0"/>
    <w:rsid w:val="002B3A53"/>
    <w:rsid w:val="00315146"/>
    <w:rsid w:val="003F2FF0"/>
    <w:rsid w:val="00407B7E"/>
    <w:rsid w:val="0043105D"/>
    <w:rsid w:val="004403C5"/>
    <w:rsid w:val="00464754"/>
    <w:rsid w:val="00832802"/>
    <w:rsid w:val="009E05D5"/>
    <w:rsid w:val="00B66130"/>
    <w:rsid w:val="00BB3396"/>
    <w:rsid w:val="00C216CB"/>
    <w:rsid w:val="00CF24BE"/>
    <w:rsid w:val="00E41024"/>
    <w:rsid w:val="00F3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5D"/>
    <w:pPr>
      <w:suppressAutoHyphens/>
      <w:spacing w:line="256" w:lineRule="auto"/>
    </w:pPr>
    <w:rPr>
      <w:rFonts w:ascii="Calibri" w:eastAsia="Calibri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105D"/>
    <w:pPr>
      <w:suppressAutoHyphens/>
      <w:spacing w:after="0" w:line="240" w:lineRule="auto"/>
    </w:pPr>
    <w:rPr>
      <w:rFonts w:ascii="Calibri" w:eastAsia="Calibri" w:hAnsi="Calibri" w:cs="Calibri"/>
      <w:sz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9E05D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0F3F1D"/>
    <w:pPr>
      <w:ind w:left="720"/>
      <w:contextualSpacing/>
    </w:pPr>
  </w:style>
  <w:style w:type="character" w:customStyle="1" w:styleId="a6">
    <w:name w:val="Текст выноски Знак"/>
    <w:basedOn w:val="a0"/>
    <w:uiPriority w:val="99"/>
    <w:semiHidden/>
    <w:qFormat/>
    <w:rsid w:val="00BB339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2744A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661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6130"/>
    <w:rPr>
      <w:rFonts w:ascii="Calibri" w:eastAsia="Calibri" w:hAnsi="Calibri" w:cs="Calibri"/>
      <w:lang w:val="en-US"/>
    </w:rPr>
  </w:style>
  <w:style w:type="paragraph" w:styleId="a9">
    <w:name w:val="footer"/>
    <w:basedOn w:val="a"/>
    <w:link w:val="aa"/>
    <w:uiPriority w:val="99"/>
    <w:unhideWhenUsed/>
    <w:rsid w:val="00B661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66130"/>
    <w:rPr>
      <w:rFonts w:ascii="Calibri" w:eastAsia="Calibri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5D"/>
    <w:pPr>
      <w:suppressAutoHyphens/>
      <w:spacing w:line="256" w:lineRule="auto"/>
    </w:pPr>
    <w:rPr>
      <w:rFonts w:ascii="Calibri" w:eastAsia="Calibri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105D"/>
    <w:pPr>
      <w:suppressAutoHyphens/>
      <w:spacing w:after="0" w:line="240" w:lineRule="auto"/>
    </w:pPr>
    <w:rPr>
      <w:rFonts w:ascii="Calibri" w:eastAsia="Calibri" w:hAnsi="Calibri" w:cs="Calibri"/>
      <w:sz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9E05D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0F3F1D"/>
    <w:pPr>
      <w:ind w:left="720"/>
      <w:contextualSpacing/>
    </w:pPr>
  </w:style>
  <w:style w:type="character" w:customStyle="1" w:styleId="a6">
    <w:name w:val="Текст выноски Знак"/>
    <w:basedOn w:val="a0"/>
    <w:uiPriority w:val="99"/>
    <w:semiHidden/>
    <w:qFormat/>
    <w:rsid w:val="00BB339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2744A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661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6130"/>
    <w:rPr>
      <w:rFonts w:ascii="Calibri" w:eastAsia="Calibri" w:hAnsi="Calibri" w:cs="Calibri"/>
      <w:lang w:val="en-US"/>
    </w:rPr>
  </w:style>
  <w:style w:type="paragraph" w:styleId="a9">
    <w:name w:val="footer"/>
    <w:basedOn w:val="a"/>
    <w:link w:val="aa"/>
    <w:uiPriority w:val="99"/>
    <w:unhideWhenUsed/>
    <w:rsid w:val="00B661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66130"/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E353D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2025-07-08T13:57:00Z</dcterms:created>
  <dcterms:modified xsi:type="dcterms:W3CDTF">2025-07-09T06:03:00Z</dcterms:modified>
</cp:coreProperties>
</file>